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BC6EC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48F231D1" w:rsidR="005A5832" w:rsidRPr="00643A83" w:rsidRDefault="00D872A9" w:rsidP="009913C7">
            <w:pPr>
              <w:jc w:val="center"/>
              <w:rPr>
                <w:b/>
                <w:kern w:val="2"/>
                <w:szCs w:val="24"/>
              </w:rPr>
            </w:pPr>
            <w:r>
              <w:rPr>
                <w:b/>
                <w:kern w:val="2"/>
                <w:szCs w:val="24"/>
              </w:rPr>
              <w:t>LAIKO SERVERIŲ (TIME SERVER) SCADA SISTEMOJE DIEGIMAS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614859"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2A26874"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5B8E11FD"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68DE2E3" w:rsidR="005A5832" w:rsidRDefault="00A10867" w:rsidP="0072598E">
            <w:pPr>
              <w:rPr>
                <w:b/>
                <w:bCs/>
                <w:kern w:val="2"/>
                <w:szCs w:val="24"/>
              </w:rPr>
            </w:pPr>
            <w:r>
              <w:rPr>
                <w:b/>
                <w:bCs/>
                <w:kern w:val="2"/>
                <w:szCs w:val="24"/>
              </w:rPr>
              <w:t>2.1. Pirkėjo kontaktiniai asmenys, atsakingi už Sutarties vykdymą, Prekių priėmimą, Sąskaitų per informacinę sistemą „</w:t>
            </w:r>
            <w:r w:rsidR="004B7E4A">
              <w:rPr>
                <w:b/>
                <w:bCs/>
                <w:kern w:val="2"/>
                <w:szCs w:val="24"/>
              </w:rPr>
              <w:t>SABIS</w:t>
            </w:r>
            <w:r>
              <w:rPr>
                <w:b/>
                <w:bCs/>
                <w:kern w:val="2"/>
                <w:szCs w:val="24"/>
              </w:rPr>
              <w:t>“ priėmimą</w:t>
            </w:r>
          </w:p>
        </w:tc>
        <w:tc>
          <w:tcPr>
            <w:tcW w:w="6831" w:type="dxa"/>
            <w:gridSpan w:val="2"/>
          </w:tcPr>
          <w:p w14:paraId="314CE992" w14:textId="77777777" w:rsidR="00D872A9" w:rsidRPr="0072598E" w:rsidRDefault="00D872A9" w:rsidP="00D872A9">
            <w:pPr>
              <w:spacing w:line="276" w:lineRule="auto"/>
              <w:rPr>
                <w:kern w:val="2"/>
              </w:rPr>
            </w:pPr>
            <w:r w:rsidRPr="0072598E">
              <w:rPr>
                <w:kern w:val="2"/>
              </w:rPr>
              <w:t>Informacinių technologijų skyriaus vadovas Vidmantas Arimavičius</w:t>
            </w:r>
          </w:p>
          <w:p w14:paraId="6EA94B0C" w14:textId="77777777" w:rsidR="00D872A9" w:rsidRPr="0072598E" w:rsidRDefault="00D872A9" w:rsidP="00D872A9">
            <w:pPr>
              <w:spacing w:line="276" w:lineRule="auto"/>
              <w:rPr>
                <w:kern w:val="2"/>
              </w:rPr>
            </w:pPr>
            <w:r w:rsidRPr="0072598E">
              <w:rPr>
                <w:kern w:val="2"/>
              </w:rPr>
              <w:t>Aukštaičių g. 43, Kaunas</w:t>
            </w:r>
          </w:p>
          <w:p w14:paraId="6FB0F05C" w14:textId="77777777" w:rsidR="00D872A9" w:rsidRPr="0072598E" w:rsidRDefault="00D872A9" w:rsidP="00D872A9">
            <w:pPr>
              <w:spacing w:line="276" w:lineRule="auto"/>
              <w:rPr>
                <w:kern w:val="2"/>
              </w:rPr>
            </w:pPr>
            <w:r w:rsidRPr="0072598E">
              <w:rPr>
                <w:kern w:val="2"/>
              </w:rPr>
              <w:t>tel.</w:t>
            </w:r>
            <w:r w:rsidRPr="0072598E">
              <w:t xml:space="preserve"> </w:t>
            </w:r>
            <w:r w:rsidRPr="0072598E">
              <w:rPr>
                <w:kern w:val="2"/>
              </w:rPr>
              <w:t>+37037301760</w:t>
            </w:r>
          </w:p>
          <w:p w14:paraId="017FFD68" w14:textId="7201F3ED" w:rsidR="005A5832" w:rsidRPr="0072598E" w:rsidRDefault="00D872A9" w:rsidP="00D872A9">
            <w:pPr>
              <w:rPr>
                <w:color w:val="4472C4"/>
                <w:kern w:val="2"/>
                <w:szCs w:val="24"/>
              </w:rPr>
            </w:pPr>
            <w:r w:rsidRPr="0072598E">
              <w:rPr>
                <w:kern w:val="2"/>
              </w:rPr>
              <w:t xml:space="preserve">el. p. </w:t>
            </w:r>
            <w:hyperlink r:id="rId12" w:history="1">
              <w:r w:rsidRPr="0072598E">
                <w:rPr>
                  <w:rStyle w:val="Hipersaitas"/>
                  <w:szCs w:val="18"/>
                </w:rPr>
                <w:t>vidmantas.arimavicius@kaunovandenys.lt</w:t>
              </w:r>
            </w:hyperlink>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2CA46D23" w:rsidR="005A5832" w:rsidRDefault="00A10867" w:rsidP="00F7668F">
            <w:pPr>
              <w:jc w:val="both"/>
              <w:rPr>
                <w:color w:val="000000"/>
                <w:kern w:val="2"/>
                <w:szCs w:val="24"/>
              </w:rPr>
            </w:pPr>
            <w:r>
              <w:rPr>
                <w:kern w:val="2"/>
                <w:szCs w:val="24"/>
              </w:rPr>
              <w:t xml:space="preserve">Tiekėjas įsipareigoja Sutartyje numatytomis sąlygomis perduoti Pirkėjui </w:t>
            </w:r>
            <w:r w:rsidR="00A94F66">
              <w:rPr>
                <w:kern w:val="2"/>
                <w:szCs w:val="24"/>
              </w:rPr>
              <w:t xml:space="preserve">Prekes </w:t>
            </w:r>
            <w:r w:rsidR="00D872A9">
              <w:rPr>
                <w:b/>
                <w:kern w:val="2"/>
                <w:szCs w:val="24"/>
              </w:rPr>
              <w:t xml:space="preserve">laiko serverių (time server) SCADA sistemoje diegimą </w:t>
            </w:r>
            <w:r w:rsidR="00D872A9" w:rsidRPr="00D872A9">
              <w:rPr>
                <w:kern w:val="2"/>
                <w:szCs w:val="24"/>
              </w:rPr>
              <w:t>(</w:t>
            </w:r>
            <w:r w:rsidR="002126FE" w:rsidRPr="00D872A9">
              <w:rPr>
                <w:color w:val="000000"/>
                <w:kern w:val="2"/>
                <w:szCs w:val="24"/>
              </w:rPr>
              <w:t>toliau – Prekės)</w:t>
            </w:r>
            <w:r w:rsidR="0053017F" w:rsidRPr="00D872A9">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740832">
        <w:trPr>
          <w:trHeight w:val="992"/>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5491866C" w14:textId="0C05D58C" w:rsidR="005A5832" w:rsidRPr="005B24CF" w:rsidRDefault="00631C16" w:rsidP="00631C16">
            <w:pPr>
              <w:jc w:val="both"/>
              <w:textAlignment w:val="baseline"/>
              <w:rPr>
                <w:kern w:val="2"/>
                <w:szCs w:val="24"/>
                <w:highlight w:val="yellow"/>
              </w:rPr>
            </w:pPr>
            <w:r w:rsidRPr="00C0474B">
              <w:rPr>
                <w:kern w:val="2"/>
                <w:szCs w:val="24"/>
              </w:rPr>
              <w:t>Tiekėjas Prekę įsipareigoja pristatyti Sutarties priede Nr. 1 „Techninė specifikacija“ nustatytais terminais ir tvarka ir teikti susijusias paslaugas  12 (dvyliką) mėnesių nuo Sutarties įsigaliojimo dienos šiuo adresu: Aukštaičių g. 43, Kaunas.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629B067F" w:rsidR="005A5832" w:rsidRDefault="00336FF7" w:rsidP="00F7668F">
            <w:pPr>
              <w:jc w:val="both"/>
              <w:rPr>
                <w:kern w:val="2"/>
                <w:szCs w:val="24"/>
              </w:rPr>
            </w:pPr>
            <w:r>
              <w:rPr>
                <w:kern w:val="2"/>
                <w:szCs w:val="24"/>
              </w:rPr>
              <w:t>Netaikoma.</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16B9559" w14:textId="18656C7B" w:rsidR="0072598E" w:rsidRDefault="0072598E" w:rsidP="0072598E">
            <w:pPr>
              <w:rPr>
                <w:kern w:val="2"/>
                <w:szCs w:val="24"/>
              </w:rPr>
            </w:pPr>
            <w:r>
              <w:rPr>
                <w:kern w:val="2"/>
                <w:szCs w:val="24"/>
              </w:rPr>
              <w:t>Netaikoma.</w:t>
            </w:r>
          </w:p>
          <w:p w14:paraId="70A57428" w14:textId="64B0E5C5" w:rsidR="005E11F6" w:rsidRPr="005C7790" w:rsidRDefault="005E11F6" w:rsidP="005E11F6">
            <w:pPr>
              <w:rPr>
                <w:kern w:val="2"/>
                <w:szCs w:val="24"/>
              </w:rPr>
            </w:pP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sidRPr="00614F8F">
              <w:rPr>
                <w:b/>
                <w:bCs/>
                <w:kern w:val="2"/>
                <w:szCs w:val="24"/>
              </w:rPr>
              <w:t>4.</w:t>
            </w:r>
            <w:r w:rsidR="005E11F6" w:rsidRPr="00614F8F">
              <w:rPr>
                <w:b/>
                <w:bCs/>
                <w:kern w:val="2"/>
                <w:szCs w:val="24"/>
              </w:rPr>
              <w:t>5</w:t>
            </w:r>
            <w:r w:rsidRPr="00614F8F">
              <w:rPr>
                <w:b/>
                <w:bCs/>
                <w:kern w:val="2"/>
                <w:szCs w:val="24"/>
              </w:rPr>
              <w:t>. Kartu su Prekėmis pateikiami dokumentai</w:t>
            </w:r>
            <w:r>
              <w:rPr>
                <w:b/>
                <w:bCs/>
                <w:kern w:val="2"/>
                <w:szCs w:val="24"/>
              </w:rPr>
              <w:t xml:space="preserve"> </w:t>
            </w:r>
          </w:p>
        </w:tc>
        <w:tc>
          <w:tcPr>
            <w:tcW w:w="6831" w:type="dxa"/>
            <w:gridSpan w:val="2"/>
          </w:tcPr>
          <w:p w14:paraId="63043AC8" w14:textId="47C19466" w:rsidR="005A5832" w:rsidRPr="00C0474B" w:rsidRDefault="00A94F66" w:rsidP="00F21A87">
            <w:pPr>
              <w:pStyle w:val="Sraopastraipa"/>
              <w:tabs>
                <w:tab w:val="left" w:pos="299"/>
              </w:tabs>
              <w:ind w:left="0"/>
              <w:jc w:val="both"/>
              <w:rPr>
                <w:kern w:val="2"/>
                <w:szCs w:val="24"/>
              </w:rPr>
            </w:pPr>
            <w:r w:rsidRPr="00C0474B">
              <w:rPr>
                <w:color w:val="000000" w:themeColor="text1"/>
                <w:kern w:val="2"/>
                <w:szCs w:val="24"/>
              </w:rPr>
              <w:t>Kartu su Prekėmis pateikiami šie dokumentai: Prekių perdavimo-priėmimo aktas,</w:t>
            </w:r>
            <w:r w:rsidR="00F21A87" w:rsidRPr="00C0474B">
              <w:rPr>
                <w:color w:val="000000" w:themeColor="text1"/>
                <w:kern w:val="2"/>
                <w:szCs w:val="24"/>
              </w:rPr>
              <w:t xml:space="preserve"> reikiamos licencijos, kurios užtikrina įrangos funkcionalumą aprašytą Techninės specifikacijos 1 punkte</w:t>
            </w:r>
            <w:r w:rsidRPr="00C0474B">
              <w:rPr>
                <w:color w:val="000000" w:themeColor="text1"/>
                <w:kern w:val="2"/>
                <w:szCs w:val="24"/>
              </w:rPr>
              <w:t>. 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55D7143B" w:rsidR="005A5832" w:rsidRDefault="00F21A87">
            <w:pPr>
              <w:rPr>
                <w:kern w:val="2"/>
                <w:szCs w:val="24"/>
              </w:rPr>
            </w:pPr>
            <w:r>
              <w:rPr>
                <w:kern w:val="2"/>
                <w:szCs w:val="24"/>
              </w:rPr>
              <w:t xml:space="preserve">Fiksuotos kainos </w:t>
            </w:r>
            <w:r w:rsidR="00A10867" w:rsidRPr="00AE57C7">
              <w:rPr>
                <w:kern w:val="2"/>
                <w:szCs w:val="24"/>
              </w:rPr>
              <w:t>kainodara</w:t>
            </w:r>
          </w:p>
          <w:p w14:paraId="7403D0A1" w14:textId="0CB06977" w:rsidR="005A5832" w:rsidRDefault="005A5832">
            <w:pPr>
              <w:rPr>
                <w:color w:val="4472C4"/>
                <w:kern w:val="2"/>
              </w:rPr>
            </w:pPr>
          </w:p>
        </w:tc>
      </w:tr>
      <w:tr w:rsidR="005A5832" w14:paraId="1CC6D71A" w14:textId="77777777">
        <w:trPr>
          <w:trHeight w:val="300"/>
        </w:trPr>
        <w:tc>
          <w:tcPr>
            <w:tcW w:w="2704" w:type="dxa"/>
            <w:gridSpan w:val="2"/>
          </w:tcPr>
          <w:p w14:paraId="11BA5795" w14:textId="77777777" w:rsidR="00F21A87" w:rsidRDefault="00F21A87" w:rsidP="00F21A8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4CB222D2" w14:textId="77777777" w:rsidR="00F21A87" w:rsidRDefault="00F21A87" w:rsidP="00F21A8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8EEB8B7" w14:textId="77777777" w:rsidR="00F21A87" w:rsidRDefault="00F21A87" w:rsidP="00F21A8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93129EF" w14:textId="77777777" w:rsidR="00F21A87" w:rsidRDefault="00F21A87" w:rsidP="00F21A8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5E228D6A" w:rsidR="005A5832" w:rsidRDefault="00F21A87" w:rsidP="00F21A87">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5D460851" w:rsidR="005A5832" w:rsidRPr="00BE384A" w:rsidRDefault="00A10867" w:rsidP="00F7668F">
            <w:pPr>
              <w:jc w:val="both"/>
              <w:rPr>
                <w:color w:val="FF0000"/>
                <w:kern w:val="2"/>
                <w:szCs w:val="24"/>
              </w:rPr>
            </w:pPr>
            <w:r>
              <w:rPr>
                <w:kern w:val="2"/>
                <w:szCs w:val="24"/>
              </w:rPr>
              <w:t>5.</w:t>
            </w:r>
            <w:r w:rsidR="00F21A87">
              <w:rPr>
                <w:kern w:val="2"/>
                <w:szCs w:val="24"/>
              </w:rPr>
              <w:t>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1008A186" w:rsidR="00F7668F" w:rsidRPr="00F7668F" w:rsidRDefault="00F7668F" w:rsidP="00F7668F">
            <w:pPr>
              <w:jc w:val="both"/>
              <w:rPr>
                <w:kern w:val="2"/>
                <w:szCs w:val="24"/>
              </w:rPr>
            </w:pPr>
            <w:r w:rsidRPr="00F7668F">
              <w:rPr>
                <w:kern w:val="2"/>
                <w:szCs w:val="24"/>
              </w:rPr>
              <w:t xml:space="preserve">5.5.2. Apmokėjimo sąlygos - </w:t>
            </w:r>
            <w:r w:rsidR="00F21A87" w:rsidRPr="00F21A87">
              <w:rPr>
                <w:kern w:val="2"/>
                <w:szCs w:val="24"/>
              </w:rPr>
              <w:t>įvykdžius visus sutartinius įsipareigojimus</w:t>
            </w:r>
            <w:r w:rsidR="00F21A87">
              <w:rPr>
                <w:kern w:val="2"/>
                <w:szCs w:val="24"/>
              </w:rPr>
              <w:t>, sumokama visa Sutarties kaina.</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D401FF" w:rsidR="005A5832" w:rsidRPr="00887A5E" w:rsidRDefault="00A10867" w:rsidP="00887A5E">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00F965E"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lastRenderedPageBreak/>
              <w:t>6.1. Garantinis terminas</w:t>
            </w:r>
          </w:p>
        </w:tc>
        <w:tc>
          <w:tcPr>
            <w:tcW w:w="6831" w:type="dxa"/>
            <w:gridSpan w:val="2"/>
          </w:tcPr>
          <w:p w14:paraId="563941A5" w14:textId="1BEADD5B" w:rsidR="005A5832" w:rsidRPr="00BE7B3F" w:rsidRDefault="00F7668F" w:rsidP="00F21A87">
            <w:pPr>
              <w:jc w:val="both"/>
              <w:rPr>
                <w:kern w:val="2"/>
                <w:szCs w:val="24"/>
              </w:rPr>
            </w:pPr>
            <w:r w:rsidRPr="00BE7B3F">
              <w:rPr>
                <w:kern w:val="2"/>
                <w:szCs w:val="24"/>
              </w:rPr>
              <w:t xml:space="preserve">Prekėms </w:t>
            </w:r>
            <w:r w:rsidR="00F21A87">
              <w:rPr>
                <w:kern w:val="2"/>
                <w:szCs w:val="24"/>
              </w:rPr>
              <w:t>taikomas</w:t>
            </w:r>
            <w:r w:rsidRPr="00BE7B3F">
              <w:rPr>
                <w:kern w:val="2"/>
                <w:szCs w:val="24"/>
              </w:rPr>
              <w:t xml:space="preserve"> </w:t>
            </w:r>
            <w:r w:rsidR="00F21A87" w:rsidRPr="00F21A87">
              <w:rPr>
                <w:color w:val="000000" w:themeColor="text1"/>
                <w:kern w:val="2"/>
                <w:szCs w:val="24"/>
              </w:rPr>
              <w:t xml:space="preserve">Techninėje specifikacijoje nustatytas </w:t>
            </w:r>
            <w:r w:rsidRPr="00BE7B3F">
              <w:rPr>
                <w:kern w:val="2"/>
                <w:szCs w:val="24"/>
              </w:rPr>
              <w:t xml:space="preserve">Garantinis terminas, tačiau bet kokiu atveju </w:t>
            </w:r>
            <w:r w:rsidRPr="00BE7B3F">
              <w:rPr>
                <w:b/>
                <w:bCs/>
                <w:kern w:val="2"/>
                <w:szCs w:val="24"/>
              </w:rPr>
              <w:t>ne trumpesnis kaip</w:t>
            </w:r>
            <w:r w:rsidRPr="00BE7B3F">
              <w:rPr>
                <w:kern w:val="2"/>
                <w:szCs w:val="24"/>
              </w:rPr>
              <w:t xml:space="preserve"> </w:t>
            </w:r>
            <w:r w:rsidR="00631C16">
              <w:rPr>
                <w:b/>
                <w:kern w:val="2"/>
                <w:szCs w:val="24"/>
              </w:rPr>
              <w:t>5 metai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3241238F" w:rsidR="00F7668F" w:rsidRPr="00614859" w:rsidRDefault="00F7668F" w:rsidP="00F7668F">
            <w:pPr>
              <w:jc w:val="both"/>
              <w:rPr>
                <w:kern w:val="2"/>
                <w:szCs w:val="24"/>
              </w:rPr>
            </w:pPr>
            <w:r w:rsidRPr="00614859">
              <w:rPr>
                <w:kern w:val="2"/>
                <w:szCs w:val="24"/>
              </w:rPr>
              <w:t xml:space="preserve">6.2.1. </w:t>
            </w:r>
            <w:r w:rsidR="00614859" w:rsidRPr="00614859">
              <w:rPr>
                <w:kern w:val="2"/>
                <w:szCs w:val="24"/>
              </w:rPr>
              <w:t xml:space="preserve">Garantiniu laikotarpiu atliekamas nemokamas sugedusio įrenginio keitimas nauju, įskaitant transportavimo išlaidas. Garantiniu laikotarpiu perkančioji organizacija nemokamai gauna ir naudoja laiko serverio programinės įrangos </w:t>
            </w:r>
            <w:bookmarkStart w:id="0" w:name="_GoBack"/>
            <w:bookmarkEnd w:id="0"/>
            <w:r w:rsidR="00614859" w:rsidRPr="00614859">
              <w:rPr>
                <w:kern w:val="2"/>
                <w:szCs w:val="24"/>
              </w:rPr>
              <w:t>klaidų ištaisymus ir naujas versijas, turi teisę kreiptis į gamintojo techninio aptarnavimo centrą dėl probleminių klausimų.</w:t>
            </w:r>
          </w:p>
          <w:p w14:paraId="7F305FC3" w14:textId="71F75E24" w:rsidR="005A5832" w:rsidRPr="00614859" w:rsidRDefault="00F7668F" w:rsidP="00F7668F">
            <w:pPr>
              <w:jc w:val="both"/>
              <w:rPr>
                <w:kern w:val="2"/>
                <w:szCs w:val="24"/>
              </w:rPr>
            </w:pPr>
            <w:r w:rsidRPr="00614859">
              <w:rPr>
                <w:kern w:val="2"/>
                <w:szCs w:val="24"/>
              </w:rPr>
              <w:t>6.2.2.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1D54B2CC" w:rsidR="0032232E" w:rsidRDefault="00CD68F4">
            <w:pPr>
              <w:rPr>
                <w:kern w:val="2"/>
                <w:szCs w:val="24"/>
              </w:rPr>
            </w:pPr>
            <w:r w:rsidRPr="00CD68F4">
              <w:rPr>
                <w:kern w:val="2"/>
                <w:szCs w:val="24"/>
              </w:rPr>
              <w:t xml:space="preserve">Prievolių pagal Sutartį įvykdymas užtikrinamas: </w:t>
            </w:r>
          </w:p>
          <w:p w14:paraId="555BFFD8" w14:textId="77777777" w:rsidR="00EF4AA3" w:rsidRDefault="00EF4AA3">
            <w:pPr>
              <w:rPr>
                <w:kern w:val="2"/>
                <w:szCs w:val="24"/>
              </w:rPr>
            </w:pPr>
          </w:p>
          <w:p w14:paraId="3DDC83FB" w14:textId="4D4293A5" w:rsidR="005A5832" w:rsidRPr="00CD68F4" w:rsidRDefault="00CD68F4">
            <w:pPr>
              <w:rPr>
                <w:kern w:val="2"/>
                <w:szCs w:val="24"/>
              </w:rPr>
            </w:pPr>
            <w:r w:rsidRPr="00CD68F4">
              <w:rPr>
                <w:kern w:val="2"/>
                <w:szCs w:val="24"/>
              </w:rPr>
              <w:t>Net</w:t>
            </w:r>
            <w:r w:rsidR="00EF4AA3">
              <w:rPr>
                <w:kern w:val="2"/>
                <w:szCs w:val="24"/>
              </w:rPr>
              <w: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E813E2">
              <w:rPr>
                <w:kern w:val="2"/>
                <w:szCs w:val="24"/>
              </w:rPr>
              <w:t>50,00 (penkiasdešimties) Eur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5E7AB439" w:rsidR="00E813E2" w:rsidRPr="00E813E2" w:rsidRDefault="00E813E2" w:rsidP="00FD4DCB">
            <w:pPr>
              <w:jc w:val="both"/>
              <w:rPr>
                <w:kern w:val="2"/>
                <w:szCs w:val="24"/>
              </w:rPr>
            </w:pPr>
            <w:r w:rsidRPr="00E813E2">
              <w:rPr>
                <w:kern w:val="2"/>
                <w:szCs w:val="24"/>
              </w:rPr>
              <w:t xml:space="preserve">Nutraukus Sutartį dėl esminio Sutarties pažeidimo, </w:t>
            </w:r>
            <w:r w:rsidR="009E1FBC">
              <w:rPr>
                <w:kern w:val="2"/>
                <w:szCs w:val="24"/>
              </w:rPr>
              <w:t>mokama 1 0</w:t>
            </w:r>
            <w:r w:rsidRPr="00E813E2">
              <w:rPr>
                <w:kern w:val="2"/>
                <w:szCs w:val="24"/>
              </w:rPr>
              <w:t>00,00 (vieno tūkstančio) Eur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Eur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sidRPr="00AE76B5">
              <w:rPr>
                <w:b/>
                <w:bCs/>
                <w:kern w:val="2"/>
                <w:szCs w:val="24"/>
              </w:rPr>
              <w:t>10.1. Sutarties sudarymas ir įsigaliojimas</w:t>
            </w:r>
          </w:p>
        </w:tc>
        <w:tc>
          <w:tcPr>
            <w:tcW w:w="6831" w:type="dxa"/>
            <w:gridSpan w:val="2"/>
          </w:tcPr>
          <w:p w14:paraId="3A073A6C" w14:textId="77777777" w:rsidR="001251C2" w:rsidRPr="001251C2" w:rsidRDefault="001251C2" w:rsidP="001251C2">
            <w:pPr>
              <w:jc w:val="both"/>
              <w:rPr>
                <w:kern w:val="2"/>
                <w:szCs w:val="24"/>
              </w:rPr>
            </w:pPr>
            <w:r w:rsidRPr="001251C2">
              <w:rPr>
                <w:kern w:val="2"/>
                <w:szCs w:val="24"/>
              </w:rPr>
              <w:t>Ši Sutartis laikoma sudaryta ir įsigalioja nuo Sutarties pasirašymo dienos (antrosios Šalies pasirašymo dieną).</w:t>
            </w:r>
          </w:p>
          <w:p w14:paraId="4259214B" w14:textId="639B9E8D" w:rsidR="001251C2" w:rsidRPr="001251C2" w:rsidRDefault="001251C2" w:rsidP="001251C2">
            <w:pPr>
              <w:jc w:val="both"/>
              <w:rPr>
                <w:kern w:val="2"/>
                <w:szCs w:val="24"/>
              </w:rPr>
            </w:pPr>
            <w:r w:rsidRPr="001251C2">
              <w:rPr>
                <w:kern w:val="2"/>
                <w:szCs w:val="24"/>
              </w:rPr>
              <w:t>Sutartis galioja iki visiško prievolių įvykdymo, bet jos term</w:t>
            </w:r>
            <w:r>
              <w:rPr>
                <w:kern w:val="2"/>
                <w:szCs w:val="24"/>
              </w:rPr>
              <w:t>inas negali būti ilgesnis kaip 13</w:t>
            </w:r>
            <w:r w:rsidRPr="001251C2">
              <w:rPr>
                <w:kern w:val="2"/>
                <w:szCs w:val="24"/>
              </w:rPr>
              <w:t xml:space="preserve"> (</w:t>
            </w:r>
            <w:r>
              <w:rPr>
                <w:kern w:val="2"/>
                <w:szCs w:val="24"/>
              </w:rPr>
              <w:t>trylika) mėnesių</w:t>
            </w:r>
            <w:r w:rsidRPr="001251C2">
              <w:rPr>
                <w:kern w:val="2"/>
                <w:szCs w:val="24"/>
              </w:rPr>
              <w:t>, kurį sudaro:</w:t>
            </w:r>
          </w:p>
          <w:p w14:paraId="09C92AB8" w14:textId="692C85CC" w:rsidR="001251C2" w:rsidRPr="001251C2" w:rsidRDefault="001251C2" w:rsidP="001251C2">
            <w:pPr>
              <w:jc w:val="both"/>
              <w:rPr>
                <w:kern w:val="2"/>
                <w:szCs w:val="24"/>
              </w:rPr>
            </w:pPr>
            <w:r w:rsidRPr="001251C2">
              <w:rPr>
                <w:kern w:val="2"/>
                <w:szCs w:val="24"/>
              </w:rPr>
              <w:t>a)</w:t>
            </w:r>
            <w:r w:rsidRPr="001251C2">
              <w:rPr>
                <w:kern w:val="2"/>
                <w:szCs w:val="24"/>
              </w:rPr>
              <w:tab/>
              <w:t>Prekių pri</w:t>
            </w:r>
            <w:r>
              <w:rPr>
                <w:kern w:val="2"/>
                <w:szCs w:val="24"/>
              </w:rPr>
              <w:t>statymas – 12 (dvylika) mėnesių.</w:t>
            </w:r>
            <w:r w:rsidRPr="001251C2">
              <w:rPr>
                <w:kern w:val="2"/>
                <w:szCs w:val="24"/>
              </w:rPr>
              <w:t xml:space="preserve"> </w:t>
            </w:r>
          </w:p>
          <w:p w14:paraId="792D06D7" w14:textId="451167BD" w:rsidR="005A5832" w:rsidRPr="00645291" w:rsidRDefault="001251C2" w:rsidP="001251C2">
            <w:pPr>
              <w:jc w:val="both"/>
              <w:rPr>
                <w:kern w:val="2"/>
                <w:szCs w:val="24"/>
              </w:rPr>
            </w:pPr>
            <w:r>
              <w:rPr>
                <w:kern w:val="2"/>
                <w:szCs w:val="24"/>
              </w:rPr>
              <w:t>b</w:t>
            </w:r>
            <w:r w:rsidRPr="001251C2">
              <w:rPr>
                <w:kern w:val="2"/>
                <w:szCs w:val="24"/>
              </w:rPr>
              <w:t>)</w:t>
            </w:r>
            <w:r w:rsidRPr="001251C2">
              <w:rPr>
                <w:kern w:val="2"/>
                <w:szCs w:val="24"/>
              </w:rPr>
              <w:tab/>
              <w:t>Atsiskaitymo terminas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AAF6F4" w14:textId="689DFBCF" w:rsidR="005A5832" w:rsidRDefault="00A10867">
            <w:pPr>
              <w:rPr>
                <w:kern w:val="2"/>
                <w:szCs w:val="24"/>
              </w:rPr>
            </w:pPr>
            <w:r>
              <w:rPr>
                <w:kern w:val="2"/>
                <w:szCs w:val="24"/>
              </w:rPr>
              <w:t>Netaikoma</w:t>
            </w:r>
          </w:p>
          <w:p w14:paraId="24CF2B89" w14:textId="7680867C"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9D2EE49" w:rsidR="005A5832" w:rsidRPr="00887A5E" w:rsidRDefault="00A10867" w:rsidP="00645291">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lastRenderedPageBreak/>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70F64F91" w14:textId="77777777" w:rsidR="005A5832"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p w14:paraId="4198364C" w14:textId="3FE8DF09" w:rsidR="00A20655" w:rsidRPr="00315143" w:rsidRDefault="00A20655" w:rsidP="00315143">
            <w:pPr>
              <w:tabs>
                <w:tab w:val="left" w:pos="567"/>
                <w:tab w:val="left" w:pos="851"/>
                <w:tab w:val="left" w:pos="992"/>
                <w:tab w:val="left" w:pos="1134"/>
              </w:tabs>
              <w:spacing w:line="257" w:lineRule="auto"/>
              <w:jc w:val="both"/>
              <w:rPr>
                <w:rFonts w:eastAsia="Arial"/>
                <w:kern w:val="2"/>
                <w:szCs w:val="24"/>
                <w:lang w:val="lt"/>
              </w:rPr>
            </w:pPr>
            <w:r w:rsidRPr="00A20655">
              <w:rPr>
                <w:rFonts w:eastAsia="Arial"/>
                <w:kern w:val="2"/>
                <w:szCs w:val="24"/>
                <w:lang w:val="lt"/>
              </w:rPr>
              <w:t>11.2.4. Jei dėl Prekės defektų ar nuolatinių gedimų Prekės negalima naudoti ilgiau kaip 180 dienų per metus, skaičiuojant bendrą neveikimo trukmę.</w:t>
            </w:r>
          </w:p>
        </w:tc>
      </w:tr>
      <w:tr w:rsidR="00315143" w14:paraId="6FF1550D" w14:textId="77777777" w:rsidTr="0041315C">
        <w:trPr>
          <w:trHeight w:val="300"/>
        </w:trPr>
        <w:tc>
          <w:tcPr>
            <w:tcW w:w="9535" w:type="dxa"/>
            <w:gridSpan w:val="4"/>
          </w:tcPr>
          <w:p w14:paraId="0C77EDFA" w14:textId="47DF9E5F" w:rsidR="00315143" w:rsidRPr="00663205" w:rsidRDefault="00315143" w:rsidP="00740832">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w:t>
            </w:r>
          </w:p>
        </w:tc>
      </w:tr>
      <w:tr w:rsidR="00A20655" w14:paraId="3CDE1D95" w14:textId="77777777" w:rsidTr="00315143">
        <w:trPr>
          <w:trHeight w:val="300"/>
        </w:trPr>
        <w:tc>
          <w:tcPr>
            <w:tcW w:w="2532" w:type="dxa"/>
          </w:tcPr>
          <w:p w14:paraId="5E3EE660" w14:textId="130CCB9C" w:rsidR="00A20655" w:rsidRPr="00B424F7" w:rsidRDefault="00A20655" w:rsidP="00A20655">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56D658D1" w14:textId="77777777" w:rsidR="006E3056" w:rsidRDefault="006E3056" w:rsidP="00A20655">
            <w:pPr>
              <w:spacing w:line="257" w:lineRule="auto"/>
              <w:jc w:val="both"/>
              <w:rPr>
                <w:rFonts w:eastAsia="Arial"/>
                <w:kern w:val="2"/>
                <w:szCs w:val="24"/>
                <w:lang w:val="lt"/>
              </w:rPr>
            </w:pPr>
            <w:r w:rsidRPr="006E3056">
              <w:rPr>
                <w:rFonts w:eastAsia="Arial"/>
                <w:kern w:val="2"/>
                <w:szCs w:val="24"/>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4BD170B8" w14:textId="376C7522" w:rsidR="00A20655" w:rsidRPr="00B424F7" w:rsidRDefault="006E3056" w:rsidP="00A20655">
            <w:pPr>
              <w:spacing w:line="257" w:lineRule="auto"/>
              <w:jc w:val="both"/>
              <w:rPr>
                <w:rFonts w:eastAsia="Arial"/>
                <w:b/>
                <w:kern w:val="2"/>
                <w:szCs w:val="24"/>
                <w:lang w:val="lt"/>
              </w:rPr>
            </w:pPr>
            <w:r w:rsidRPr="006E3056">
              <w:rPr>
                <w:rFonts w:eastAsia="Arial"/>
                <w:kern w:val="2"/>
                <w:szCs w:val="24"/>
                <w:lang w:val="lt"/>
              </w:rPr>
              <w:t>Nustačius, kad Tiekėjas šiame punkte nustatyto kriterijaus (-jų) nesilaiko, Tiekėjui taikoma Specialiųjų sąlygų 9.5 punkte nurodyto dydžio bauda.</w:t>
            </w:r>
          </w:p>
        </w:tc>
      </w:tr>
      <w:tr w:rsidR="00A20655" w14:paraId="2D51BD24" w14:textId="77777777">
        <w:trPr>
          <w:trHeight w:val="300"/>
        </w:trPr>
        <w:tc>
          <w:tcPr>
            <w:tcW w:w="9535" w:type="dxa"/>
            <w:gridSpan w:val="4"/>
          </w:tcPr>
          <w:p w14:paraId="0785A684" w14:textId="67AAD9D6" w:rsidR="00A20655" w:rsidRDefault="00A20655" w:rsidP="00A20655">
            <w:pPr>
              <w:jc w:val="center"/>
              <w:rPr>
                <w:b/>
                <w:bCs/>
                <w:kern w:val="2"/>
                <w:szCs w:val="24"/>
              </w:rPr>
            </w:pPr>
            <w:r>
              <w:rPr>
                <w:b/>
                <w:bCs/>
                <w:kern w:val="2"/>
                <w:szCs w:val="24"/>
              </w:rPr>
              <w:t>13. SUTARTIES PRIEDAI</w:t>
            </w:r>
          </w:p>
        </w:tc>
      </w:tr>
      <w:tr w:rsidR="00A20655" w14:paraId="2EEAB97F" w14:textId="77777777">
        <w:trPr>
          <w:trHeight w:val="300"/>
        </w:trPr>
        <w:tc>
          <w:tcPr>
            <w:tcW w:w="2532" w:type="dxa"/>
          </w:tcPr>
          <w:p w14:paraId="33D1E7D8" w14:textId="67D5F930" w:rsidR="00A20655" w:rsidRDefault="00A20655" w:rsidP="00A20655">
            <w:pPr>
              <w:jc w:val="center"/>
              <w:rPr>
                <w:b/>
                <w:bCs/>
                <w:kern w:val="2"/>
                <w:szCs w:val="24"/>
              </w:rPr>
            </w:pPr>
            <w:r>
              <w:rPr>
                <w:b/>
                <w:bCs/>
                <w:kern w:val="2"/>
                <w:szCs w:val="24"/>
              </w:rPr>
              <w:t>13.1. Priedas Nr. 1</w:t>
            </w:r>
          </w:p>
        </w:tc>
        <w:tc>
          <w:tcPr>
            <w:tcW w:w="7003" w:type="dxa"/>
            <w:gridSpan w:val="3"/>
          </w:tcPr>
          <w:p w14:paraId="16B8142D" w14:textId="05CFAB79" w:rsidR="00A20655" w:rsidRDefault="00A20655" w:rsidP="00A20655">
            <w:pPr>
              <w:jc w:val="both"/>
              <w:rPr>
                <w:b/>
                <w:bCs/>
                <w:kern w:val="2"/>
                <w:szCs w:val="24"/>
              </w:rPr>
            </w:pPr>
            <w:r>
              <w:rPr>
                <w:b/>
                <w:bCs/>
                <w:kern w:val="2"/>
                <w:szCs w:val="24"/>
              </w:rPr>
              <w:t>Techninė specifikacija</w:t>
            </w:r>
          </w:p>
        </w:tc>
      </w:tr>
      <w:tr w:rsidR="00A20655" w14:paraId="0153FAD0" w14:textId="77777777">
        <w:trPr>
          <w:trHeight w:val="300"/>
        </w:trPr>
        <w:tc>
          <w:tcPr>
            <w:tcW w:w="2532" w:type="dxa"/>
          </w:tcPr>
          <w:p w14:paraId="7DDB0AFC" w14:textId="347BB30F" w:rsidR="00A20655" w:rsidRDefault="00A20655" w:rsidP="00A20655">
            <w:pPr>
              <w:jc w:val="center"/>
              <w:rPr>
                <w:b/>
                <w:bCs/>
                <w:kern w:val="2"/>
                <w:szCs w:val="24"/>
              </w:rPr>
            </w:pPr>
            <w:r>
              <w:rPr>
                <w:b/>
                <w:bCs/>
                <w:kern w:val="2"/>
                <w:szCs w:val="24"/>
              </w:rPr>
              <w:t>13.2. Priedas Nr. 2</w:t>
            </w:r>
          </w:p>
        </w:tc>
        <w:tc>
          <w:tcPr>
            <w:tcW w:w="7003" w:type="dxa"/>
            <w:gridSpan w:val="3"/>
          </w:tcPr>
          <w:p w14:paraId="57415B2F" w14:textId="0AF1EB12" w:rsidR="00A20655" w:rsidRDefault="00A20655" w:rsidP="00A20655">
            <w:pPr>
              <w:jc w:val="both"/>
              <w:rPr>
                <w:b/>
                <w:bCs/>
                <w:kern w:val="2"/>
                <w:szCs w:val="24"/>
              </w:rPr>
            </w:pPr>
            <w:r>
              <w:rPr>
                <w:b/>
                <w:bCs/>
                <w:kern w:val="2"/>
                <w:szCs w:val="24"/>
              </w:rPr>
              <w:t>Pasiūlymas</w:t>
            </w:r>
          </w:p>
        </w:tc>
      </w:tr>
      <w:tr w:rsidR="00767501" w14:paraId="57BDAF8E" w14:textId="77777777">
        <w:trPr>
          <w:trHeight w:val="300"/>
        </w:trPr>
        <w:tc>
          <w:tcPr>
            <w:tcW w:w="2532" w:type="dxa"/>
          </w:tcPr>
          <w:p w14:paraId="33E3C480" w14:textId="012F9B60" w:rsidR="00767501" w:rsidRDefault="00DD7421" w:rsidP="00A20655">
            <w:pPr>
              <w:jc w:val="center"/>
              <w:rPr>
                <w:b/>
                <w:bCs/>
                <w:kern w:val="2"/>
                <w:szCs w:val="24"/>
              </w:rPr>
            </w:pPr>
            <w:r>
              <w:rPr>
                <w:b/>
                <w:bCs/>
                <w:kern w:val="2"/>
                <w:szCs w:val="24"/>
              </w:rPr>
              <w:t>13.3. Priedas Nr. 3</w:t>
            </w:r>
          </w:p>
        </w:tc>
        <w:tc>
          <w:tcPr>
            <w:tcW w:w="7003" w:type="dxa"/>
            <w:gridSpan w:val="3"/>
          </w:tcPr>
          <w:p w14:paraId="43F6378B" w14:textId="13E64CED" w:rsidR="00767501" w:rsidRPr="00767501" w:rsidRDefault="00DD7421" w:rsidP="00DD7421">
            <w:pPr>
              <w:tabs>
                <w:tab w:val="left" w:pos="3072"/>
                <w:tab w:val="center" w:pos="3393"/>
              </w:tabs>
              <w:jc w:val="both"/>
              <w:rPr>
                <w:b/>
                <w:bCs/>
                <w:kern w:val="2"/>
                <w:szCs w:val="24"/>
              </w:rPr>
            </w:pPr>
            <w:r>
              <w:rPr>
                <w:b/>
                <w:bCs/>
                <w:kern w:val="2"/>
                <w:szCs w:val="24"/>
              </w:rPr>
              <w:t>Sutartis dė</w:t>
            </w:r>
            <w:r w:rsidRPr="00DD7421">
              <w:rPr>
                <w:b/>
                <w:bCs/>
                <w:kern w:val="2"/>
                <w:szCs w:val="24"/>
              </w:rPr>
              <w:t>l konfidencialios informacijos</w:t>
            </w:r>
          </w:p>
        </w:tc>
      </w:tr>
      <w:tr w:rsidR="00A20655" w14:paraId="584DB3DF" w14:textId="77777777">
        <w:tc>
          <w:tcPr>
            <w:tcW w:w="9535" w:type="dxa"/>
            <w:gridSpan w:val="4"/>
          </w:tcPr>
          <w:p w14:paraId="06933465" w14:textId="2AB15C15" w:rsidR="00A20655" w:rsidRDefault="00A20655" w:rsidP="00A20655">
            <w:pPr>
              <w:jc w:val="center"/>
              <w:rPr>
                <w:b/>
                <w:bCs/>
                <w:kern w:val="2"/>
                <w:szCs w:val="24"/>
              </w:rPr>
            </w:pPr>
            <w:r>
              <w:rPr>
                <w:b/>
                <w:bCs/>
                <w:kern w:val="2"/>
                <w:szCs w:val="24"/>
              </w:rPr>
              <w:t>14. ŠALIŲ ATSTOVŲ PARAŠAI</w:t>
            </w:r>
          </w:p>
        </w:tc>
      </w:tr>
      <w:tr w:rsidR="00A20655" w14:paraId="298A2569" w14:textId="77777777" w:rsidTr="00395EB6">
        <w:tc>
          <w:tcPr>
            <w:tcW w:w="4673" w:type="dxa"/>
            <w:gridSpan w:val="3"/>
          </w:tcPr>
          <w:p w14:paraId="37FA6028" w14:textId="77777777" w:rsidR="00A20655" w:rsidRDefault="00A20655" w:rsidP="00A20655">
            <w:pPr>
              <w:jc w:val="center"/>
              <w:rPr>
                <w:b/>
                <w:bCs/>
                <w:kern w:val="2"/>
                <w:szCs w:val="24"/>
              </w:rPr>
            </w:pPr>
            <w:r>
              <w:rPr>
                <w:b/>
                <w:bCs/>
                <w:kern w:val="2"/>
                <w:szCs w:val="24"/>
              </w:rPr>
              <w:t>PIRKĖJAS</w:t>
            </w:r>
          </w:p>
        </w:tc>
        <w:tc>
          <w:tcPr>
            <w:tcW w:w="4862" w:type="dxa"/>
          </w:tcPr>
          <w:p w14:paraId="1B47B8D3" w14:textId="77777777" w:rsidR="00A20655" w:rsidRDefault="00A20655" w:rsidP="00A20655">
            <w:pPr>
              <w:jc w:val="center"/>
              <w:rPr>
                <w:b/>
                <w:bCs/>
                <w:kern w:val="2"/>
                <w:szCs w:val="24"/>
              </w:rPr>
            </w:pPr>
            <w:r>
              <w:rPr>
                <w:b/>
                <w:bCs/>
                <w:kern w:val="2"/>
                <w:szCs w:val="24"/>
              </w:rPr>
              <w:t>TIEKĖJAS</w:t>
            </w:r>
          </w:p>
        </w:tc>
      </w:tr>
      <w:tr w:rsidR="00A20655" w14:paraId="0C351979" w14:textId="77777777" w:rsidTr="00395EB6">
        <w:tc>
          <w:tcPr>
            <w:tcW w:w="4673" w:type="dxa"/>
            <w:gridSpan w:val="3"/>
            <w:vAlign w:val="center"/>
          </w:tcPr>
          <w:p w14:paraId="33C9EDCF" w14:textId="0F8B4773" w:rsidR="00A20655" w:rsidRDefault="00A20655" w:rsidP="00A20655">
            <w:pPr>
              <w:jc w:val="center"/>
              <w:rPr>
                <w:color w:val="4472C4"/>
                <w:kern w:val="2"/>
                <w:szCs w:val="24"/>
              </w:rPr>
            </w:pPr>
          </w:p>
        </w:tc>
        <w:tc>
          <w:tcPr>
            <w:tcW w:w="4862" w:type="dxa"/>
            <w:vAlign w:val="center"/>
          </w:tcPr>
          <w:p w14:paraId="02A741EC" w14:textId="2DF09D5A" w:rsidR="00A20655" w:rsidRDefault="00A20655" w:rsidP="00A20655">
            <w:pPr>
              <w:jc w:val="center"/>
              <w:rPr>
                <w:b/>
                <w:bCs/>
                <w:kern w:val="2"/>
                <w:szCs w:val="24"/>
              </w:rPr>
            </w:pPr>
            <w:r>
              <w:rPr>
                <w:color w:val="4472C4"/>
                <w:kern w:val="2"/>
                <w:szCs w:val="24"/>
              </w:rPr>
              <w:t>(nurodomos atstovo pareigos, vardas, pavardė)</w:t>
            </w:r>
          </w:p>
          <w:p w14:paraId="64B4EEAC" w14:textId="022F5618" w:rsidR="00A20655" w:rsidRDefault="00A20655" w:rsidP="00A20655">
            <w:pPr>
              <w:jc w:val="center"/>
              <w:rPr>
                <w:b/>
                <w:bCs/>
                <w:kern w:val="2"/>
                <w:szCs w:val="24"/>
              </w:rPr>
            </w:pPr>
          </w:p>
        </w:tc>
      </w:tr>
      <w:tr w:rsidR="00A20655" w14:paraId="0B2E258F" w14:textId="77777777" w:rsidTr="00395EB6">
        <w:trPr>
          <w:trHeight w:val="342"/>
        </w:trPr>
        <w:tc>
          <w:tcPr>
            <w:tcW w:w="4673" w:type="dxa"/>
            <w:gridSpan w:val="3"/>
            <w:vAlign w:val="center"/>
          </w:tcPr>
          <w:p w14:paraId="45ED22E7" w14:textId="061F8A32" w:rsidR="00A20655" w:rsidRDefault="00A20655" w:rsidP="00A20655">
            <w:pPr>
              <w:jc w:val="center"/>
              <w:rPr>
                <w:b/>
                <w:bCs/>
                <w:color w:val="4472C4"/>
                <w:kern w:val="2"/>
                <w:szCs w:val="24"/>
              </w:rPr>
            </w:pPr>
          </w:p>
        </w:tc>
        <w:tc>
          <w:tcPr>
            <w:tcW w:w="4862" w:type="dxa"/>
            <w:vAlign w:val="center"/>
          </w:tcPr>
          <w:p w14:paraId="7E89F1E4" w14:textId="77777777" w:rsidR="00A20655" w:rsidRDefault="00A20655" w:rsidP="00A20655">
            <w:pPr>
              <w:jc w:val="center"/>
              <w:rPr>
                <w:b/>
                <w:bCs/>
                <w:color w:val="4472C4"/>
                <w:kern w:val="2"/>
                <w:szCs w:val="24"/>
              </w:rPr>
            </w:pPr>
            <w:r>
              <w:rPr>
                <w:b/>
                <w:bCs/>
                <w:color w:val="4472C4"/>
                <w:kern w:val="2"/>
                <w:szCs w:val="24"/>
              </w:rPr>
              <w:t>(parašas)</w:t>
            </w:r>
          </w:p>
          <w:p w14:paraId="5F3EE6EE" w14:textId="4970F41C" w:rsidR="00A20655" w:rsidRDefault="00A20655" w:rsidP="00A20655">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CAC45" w16cex:dateUtc="2025-11-10T16:24:00Z"/>
  <w16cex:commentExtensible w16cex:durableId="2CBCAC58" w16cex:dateUtc="2025-11-10T16:24:00Z"/>
  <w16cex:commentExtensible w16cex:durableId="2CBCAC50" w16cex:dateUtc="2025-11-10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A5698" w16cid:durableId="2CBCAC45"/>
  <w16cid:commentId w16cid:paraId="5BE8C7E7" w16cid:durableId="2CBCAC58"/>
  <w16cid:commentId w16cid:paraId="4EA2E200" w16cid:durableId="2CBCAC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ACECF" w14:textId="77777777" w:rsidR="00A078A3" w:rsidRDefault="00A078A3">
      <w:pPr>
        <w:rPr>
          <w:kern w:val="2"/>
          <w:sz w:val="22"/>
          <w:szCs w:val="22"/>
          <w:lang w:val="en-US"/>
        </w:rPr>
      </w:pPr>
      <w:r>
        <w:rPr>
          <w:kern w:val="2"/>
          <w:sz w:val="22"/>
          <w:szCs w:val="22"/>
          <w:lang w:val="en-US"/>
        </w:rPr>
        <w:separator/>
      </w:r>
    </w:p>
  </w:endnote>
  <w:endnote w:type="continuationSeparator" w:id="0">
    <w:p w14:paraId="006100B8" w14:textId="77777777" w:rsidR="00A078A3" w:rsidRDefault="00A078A3">
      <w:pPr>
        <w:rPr>
          <w:kern w:val="2"/>
          <w:sz w:val="22"/>
          <w:szCs w:val="22"/>
          <w:lang w:val="en-US"/>
        </w:rPr>
      </w:pPr>
      <w:r>
        <w:rPr>
          <w:kern w:val="2"/>
          <w:sz w:val="22"/>
          <w:szCs w:val="22"/>
          <w:lang w:val="en-US"/>
        </w:rPr>
        <w:continuationSeparator/>
      </w:r>
    </w:p>
  </w:endnote>
  <w:endnote w:type="continuationNotice" w:id="1">
    <w:p w14:paraId="5E75305F" w14:textId="77777777" w:rsidR="00A078A3" w:rsidRDefault="00A078A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6B3BA" w14:textId="77777777" w:rsidR="00A078A3" w:rsidRDefault="00A078A3">
      <w:pPr>
        <w:rPr>
          <w:kern w:val="2"/>
          <w:sz w:val="22"/>
          <w:szCs w:val="22"/>
          <w:lang w:val="en-US"/>
        </w:rPr>
      </w:pPr>
      <w:r>
        <w:rPr>
          <w:kern w:val="2"/>
          <w:sz w:val="22"/>
          <w:szCs w:val="22"/>
          <w:lang w:val="en-US"/>
        </w:rPr>
        <w:separator/>
      </w:r>
    </w:p>
  </w:footnote>
  <w:footnote w:type="continuationSeparator" w:id="0">
    <w:p w14:paraId="569DF5C3" w14:textId="77777777" w:rsidR="00A078A3" w:rsidRDefault="00A078A3">
      <w:pPr>
        <w:rPr>
          <w:kern w:val="2"/>
          <w:sz w:val="22"/>
          <w:szCs w:val="22"/>
          <w:lang w:val="en-US"/>
        </w:rPr>
      </w:pPr>
      <w:r>
        <w:rPr>
          <w:kern w:val="2"/>
          <w:sz w:val="22"/>
          <w:szCs w:val="22"/>
          <w:lang w:val="en-US"/>
        </w:rPr>
        <w:continuationSeparator/>
      </w:r>
    </w:p>
  </w:footnote>
  <w:footnote w:type="continuationNotice" w:id="1">
    <w:p w14:paraId="230D4B5E" w14:textId="77777777" w:rsidR="00A078A3" w:rsidRDefault="00A078A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1E9D1E9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14859">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23DC6"/>
    <w:rsid w:val="000923D7"/>
    <w:rsid w:val="00093914"/>
    <w:rsid w:val="00097138"/>
    <w:rsid w:val="0010783D"/>
    <w:rsid w:val="001251C2"/>
    <w:rsid w:val="001821B8"/>
    <w:rsid w:val="0018792A"/>
    <w:rsid w:val="001B4CF1"/>
    <w:rsid w:val="002126FE"/>
    <w:rsid w:val="002A7E0A"/>
    <w:rsid w:val="002B4D53"/>
    <w:rsid w:val="002B6B08"/>
    <w:rsid w:val="002D3D66"/>
    <w:rsid w:val="00315143"/>
    <w:rsid w:val="00315FB7"/>
    <w:rsid w:val="0032232E"/>
    <w:rsid w:val="00336FF7"/>
    <w:rsid w:val="00346756"/>
    <w:rsid w:val="003816EA"/>
    <w:rsid w:val="003936FE"/>
    <w:rsid w:val="00395EB6"/>
    <w:rsid w:val="0039615F"/>
    <w:rsid w:val="003C0842"/>
    <w:rsid w:val="003C488C"/>
    <w:rsid w:val="003C6B4E"/>
    <w:rsid w:val="003E068F"/>
    <w:rsid w:val="004439C2"/>
    <w:rsid w:val="00462402"/>
    <w:rsid w:val="00487419"/>
    <w:rsid w:val="004B7E4A"/>
    <w:rsid w:val="004F6D94"/>
    <w:rsid w:val="0053017F"/>
    <w:rsid w:val="005318D5"/>
    <w:rsid w:val="00574D20"/>
    <w:rsid w:val="00597C27"/>
    <w:rsid w:val="005A4AA7"/>
    <w:rsid w:val="005A5832"/>
    <w:rsid w:val="005B24CF"/>
    <w:rsid w:val="005B7A1D"/>
    <w:rsid w:val="005C7790"/>
    <w:rsid w:val="005E11F6"/>
    <w:rsid w:val="005F5B23"/>
    <w:rsid w:val="00603014"/>
    <w:rsid w:val="00603BC1"/>
    <w:rsid w:val="00614859"/>
    <w:rsid w:val="00614F8F"/>
    <w:rsid w:val="00631C16"/>
    <w:rsid w:val="00643A83"/>
    <w:rsid w:val="00645291"/>
    <w:rsid w:val="00663205"/>
    <w:rsid w:val="00696A5D"/>
    <w:rsid w:val="006E3056"/>
    <w:rsid w:val="007004A2"/>
    <w:rsid w:val="0070342A"/>
    <w:rsid w:val="0072598E"/>
    <w:rsid w:val="00740832"/>
    <w:rsid w:val="00765976"/>
    <w:rsid w:val="00767501"/>
    <w:rsid w:val="007722EC"/>
    <w:rsid w:val="00784BEE"/>
    <w:rsid w:val="007D7797"/>
    <w:rsid w:val="00887A5E"/>
    <w:rsid w:val="008921D2"/>
    <w:rsid w:val="00895E2A"/>
    <w:rsid w:val="008A1338"/>
    <w:rsid w:val="008C2B24"/>
    <w:rsid w:val="008C3343"/>
    <w:rsid w:val="008D4E2F"/>
    <w:rsid w:val="008E0804"/>
    <w:rsid w:val="00902612"/>
    <w:rsid w:val="009240C5"/>
    <w:rsid w:val="009519F2"/>
    <w:rsid w:val="009913C7"/>
    <w:rsid w:val="009942C6"/>
    <w:rsid w:val="009968EE"/>
    <w:rsid w:val="009C4E88"/>
    <w:rsid w:val="009D1A3F"/>
    <w:rsid w:val="009E1FBC"/>
    <w:rsid w:val="00A078A3"/>
    <w:rsid w:val="00A10867"/>
    <w:rsid w:val="00A20655"/>
    <w:rsid w:val="00A35759"/>
    <w:rsid w:val="00A94F66"/>
    <w:rsid w:val="00AA48C3"/>
    <w:rsid w:val="00AB5059"/>
    <w:rsid w:val="00AE57C7"/>
    <w:rsid w:val="00AE76B5"/>
    <w:rsid w:val="00AF390E"/>
    <w:rsid w:val="00B045F1"/>
    <w:rsid w:val="00B211FC"/>
    <w:rsid w:val="00B436C8"/>
    <w:rsid w:val="00BB78B5"/>
    <w:rsid w:val="00BB7FF9"/>
    <w:rsid w:val="00BC6ECC"/>
    <w:rsid w:val="00BD5FCB"/>
    <w:rsid w:val="00BE384A"/>
    <w:rsid w:val="00BE7B3F"/>
    <w:rsid w:val="00C03D74"/>
    <w:rsid w:val="00C0474B"/>
    <w:rsid w:val="00C358BF"/>
    <w:rsid w:val="00C61516"/>
    <w:rsid w:val="00CC73BD"/>
    <w:rsid w:val="00CD68F4"/>
    <w:rsid w:val="00D076BD"/>
    <w:rsid w:val="00D3398F"/>
    <w:rsid w:val="00D53F98"/>
    <w:rsid w:val="00D8425B"/>
    <w:rsid w:val="00D872A9"/>
    <w:rsid w:val="00D920F4"/>
    <w:rsid w:val="00DD7421"/>
    <w:rsid w:val="00E36DA0"/>
    <w:rsid w:val="00E813E2"/>
    <w:rsid w:val="00E83364"/>
    <w:rsid w:val="00E96161"/>
    <w:rsid w:val="00EE7DC3"/>
    <w:rsid w:val="00EF4AA3"/>
    <w:rsid w:val="00F21A87"/>
    <w:rsid w:val="00F27011"/>
    <w:rsid w:val="00F309ED"/>
    <w:rsid w:val="00F35B5B"/>
    <w:rsid w:val="00F71EBE"/>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9519F2"/>
    <w:rPr>
      <w:sz w:val="16"/>
      <w:szCs w:val="16"/>
    </w:rPr>
  </w:style>
  <w:style w:type="paragraph" w:styleId="Komentarotekstas">
    <w:name w:val="annotation text"/>
    <w:basedOn w:val="prastasis"/>
    <w:link w:val="KomentarotekstasDiagrama"/>
    <w:semiHidden/>
    <w:unhideWhenUsed/>
    <w:rsid w:val="009519F2"/>
    <w:rPr>
      <w:sz w:val="20"/>
    </w:rPr>
  </w:style>
  <w:style w:type="character" w:customStyle="1" w:styleId="KomentarotekstasDiagrama">
    <w:name w:val="Komentaro tekstas Diagrama"/>
    <w:basedOn w:val="Numatytasispastraiposriftas"/>
    <w:link w:val="Komentarotekstas"/>
    <w:semiHidden/>
    <w:rsid w:val="009519F2"/>
    <w:rPr>
      <w:sz w:val="20"/>
    </w:rPr>
  </w:style>
  <w:style w:type="paragraph" w:styleId="Komentarotema">
    <w:name w:val="annotation subject"/>
    <w:basedOn w:val="Komentarotekstas"/>
    <w:next w:val="Komentarotekstas"/>
    <w:link w:val="KomentarotemaDiagrama"/>
    <w:semiHidden/>
    <w:unhideWhenUsed/>
    <w:rsid w:val="009519F2"/>
    <w:rPr>
      <w:b/>
      <w:bCs/>
    </w:rPr>
  </w:style>
  <w:style w:type="character" w:customStyle="1" w:styleId="KomentarotemaDiagrama">
    <w:name w:val="Komentaro tema Diagrama"/>
    <w:basedOn w:val="KomentarotekstasDiagrama"/>
    <w:link w:val="Komentarotema"/>
    <w:semiHidden/>
    <w:rsid w:val="009519F2"/>
    <w:rPr>
      <w:b/>
      <w:bCs/>
      <w:sz w:val="20"/>
    </w:rPr>
  </w:style>
  <w:style w:type="paragraph" w:styleId="Debesliotekstas">
    <w:name w:val="Balloon Text"/>
    <w:basedOn w:val="prastasis"/>
    <w:link w:val="DebesliotekstasDiagrama"/>
    <w:semiHidden/>
    <w:unhideWhenUsed/>
    <w:rsid w:val="00AE76B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E76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2922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dcmitype/"/>
    <ds:schemaRef ds:uri="1c713a7c-8a7c-4327-be4a-3e364f1677f1"/>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255fc34-32b5-4914-9001-6e016d400544"/>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42433-95DD-47A0-83E3-D0ED960F5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7</Pages>
  <Words>7173</Words>
  <Characters>4090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23</cp:revision>
  <dcterms:created xsi:type="dcterms:W3CDTF">2024-10-04T06:15:00Z</dcterms:created>
  <dcterms:modified xsi:type="dcterms:W3CDTF">2025-11-11T08:13:00Z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